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ED863" w14:textId="77777777" w:rsidR="00D06BD7" w:rsidRPr="00D06BD7" w:rsidRDefault="00D06BD7" w:rsidP="00473FF0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 w:rsidRPr="00D06BD7">
        <w:rPr>
          <w:rFonts w:ascii="黑体" w:eastAsia="黑体" w:hAnsi="黑体"/>
          <w:b/>
          <w:bCs/>
          <w:sz w:val="32"/>
          <w:szCs w:val="32"/>
        </w:rPr>
        <w:t>会议纪要</w:t>
      </w:r>
    </w:p>
    <w:p w14:paraId="14E00018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会议时间</w:t>
      </w:r>
    </w:p>
    <w:p w14:paraId="7070600C" w14:textId="631F3687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2024</w:t>
      </w:r>
      <w:r w:rsidRPr="00D06BD7">
        <w:rPr>
          <w:sz w:val="24"/>
          <w:szCs w:val="24"/>
        </w:rPr>
        <w:t>年</w:t>
      </w:r>
      <w:r w:rsidRPr="009C74E4">
        <w:rPr>
          <w:rFonts w:hint="eastAsia"/>
          <w:sz w:val="24"/>
          <w:szCs w:val="24"/>
        </w:rPr>
        <w:t>10</w:t>
      </w:r>
      <w:r w:rsidRPr="00D06BD7">
        <w:rPr>
          <w:sz w:val="24"/>
          <w:szCs w:val="24"/>
        </w:rPr>
        <w:t>月</w:t>
      </w:r>
      <w:r w:rsidRPr="009C74E4">
        <w:rPr>
          <w:rFonts w:hint="eastAsia"/>
          <w:sz w:val="24"/>
          <w:szCs w:val="24"/>
        </w:rPr>
        <w:t>19</w:t>
      </w:r>
      <w:r w:rsidRPr="00D06BD7">
        <w:rPr>
          <w:sz w:val="24"/>
          <w:szCs w:val="24"/>
        </w:rPr>
        <w:t>日</w:t>
      </w:r>
    </w:p>
    <w:p w14:paraId="2221A991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会议地点</w:t>
      </w:r>
    </w:p>
    <w:p w14:paraId="0072E73D" w14:textId="311699F7" w:rsidR="00D06BD7" w:rsidRPr="00D06BD7" w:rsidRDefault="008A7303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中国医学科学院放射医学研究所 D楼三层会议室</w:t>
      </w:r>
    </w:p>
    <w:p w14:paraId="531DAE2E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参会人员</w:t>
      </w:r>
    </w:p>
    <w:p w14:paraId="34AFFC32" w14:textId="50F9BCB4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赵瑜 中国医学科学院放射医学研究所</w:t>
      </w:r>
    </w:p>
    <w:p w14:paraId="5E6AD52A" w14:textId="17C91471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张映熠  天津大学</w:t>
      </w:r>
    </w:p>
    <w:p w14:paraId="4380A5A4" w14:textId="1821FEBB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朱彤 中国医学科学院放射医学研究所</w:t>
      </w:r>
    </w:p>
    <w:p w14:paraId="395F684F" w14:textId="6B3610F1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张壬辉 福建</w:t>
      </w:r>
      <w:r w:rsidRPr="009C74E4">
        <w:rPr>
          <w:sz w:val="24"/>
          <w:szCs w:val="24"/>
        </w:rPr>
        <w:t>上源生物科技有限公司</w:t>
      </w:r>
    </w:p>
    <w:p w14:paraId="1C316F79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会议内容</w:t>
      </w:r>
    </w:p>
    <w:p w14:paraId="2F8E4774" w14:textId="1111901A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一、会议</w:t>
      </w:r>
      <w:r w:rsidRPr="009C74E4">
        <w:rPr>
          <w:rFonts w:hint="eastAsia"/>
          <w:b/>
          <w:bCs/>
          <w:sz w:val="24"/>
          <w:szCs w:val="24"/>
        </w:rPr>
        <w:t>主要目的</w:t>
      </w:r>
    </w:p>
    <w:p w14:paraId="00580676" w14:textId="60673CB4" w:rsidR="00D06BD7" w:rsidRPr="00D06BD7" w:rsidRDefault="00D06BD7" w:rsidP="009C74E4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团体标准</w:t>
      </w:r>
      <w:r w:rsidRPr="00D06BD7">
        <w:rPr>
          <w:sz w:val="24"/>
          <w:szCs w:val="24"/>
        </w:rPr>
        <w:t>《实验动物 秀丽隐杆线虫质量控制</w:t>
      </w:r>
      <w:r w:rsidRPr="009C74E4">
        <w:rPr>
          <w:rFonts w:hint="eastAsia"/>
          <w:sz w:val="24"/>
          <w:szCs w:val="24"/>
        </w:rPr>
        <w:t>及饲养环境规范</w:t>
      </w:r>
      <w:r w:rsidRPr="00D06BD7">
        <w:rPr>
          <w:sz w:val="24"/>
          <w:szCs w:val="24"/>
        </w:rPr>
        <w:t>》</w:t>
      </w:r>
      <w:r w:rsidRPr="009C74E4">
        <w:rPr>
          <w:rFonts w:hint="eastAsia"/>
          <w:sz w:val="24"/>
          <w:szCs w:val="24"/>
        </w:rPr>
        <w:t>立项后，各位起草组老师已对专家提出的建议有所了解。</w:t>
      </w:r>
      <w:r w:rsidRPr="00D06BD7">
        <w:rPr>
          <w:sz w:val="24"/>
          <w:szCs w:val="24"/>
        </w:rPr>
        <w:t>本次会议主要围绕</w:t>
      </w:r>
      <w:r w:rsidRPr="009C74E4">
        <w:rPr>
          <w:rFonts w:hint="eastAsia"/>
          <w:sz w:val="24"/>
          <w:szCs w:val="24"/>
        </w:rPr>
        <w:t>修改意见中较为重要的一部分内容，即拆分成两个标准</w:t>
      </w:r>
      <w:r w:rsidRPr="00D06BD7">
        <w:rPr>
          <w:sz w:val="24"/>
          <w:szCs w:val="24"/>
        </w:rPr>
        <w:t>进行讨论，重点讨论了</w:t>
      </w:r>
      <w:r w:rsidRPr="009C74E4">
        <w:rPr>
          <w:rFonts w:hint="eastAsia"/>
          <w:sz w:val="24"/>
          <w:szCs w:val="24"/>
        </w:rPr>
        <w:t>两个</w:t>
      </w:r>
      <w:r w:rsidRPr="00D06BD7">
        <w:rPr>
          <w:sz w:val="24"/>
          <w:szCs w:val="24"/>
        </w:rPr>
        <w:t>标准的拆分</w:t>
      </w:r>
      <w:r w:rsidRPr="009C74E4">
        <w:rPr>
          <w:rFonts w:hint="eastAsia"/>
          <w:sz w:val="24"/>
          <w:szCs w:val="24"/>
        </w:rPr>
        <w:t>范围</w:t>
      </w:r>
      <w:r w:rsidRPr="00D06BD7">
        <w:rPr>
          <w:sz w:val="24"/>
          <w:szCs w:val="24"/>
        </w:rPr>
        <w:t>及内容确定。</w:t>
      </w:r>
    </w:p>
    <w:p w14:paraId="4BFC7DC3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二、标准初稿拆分讨论</w:t>
      </w:r>
    </w:p>
    <w:p w14:paraId="307171B7" w14:textId="77777777" w:rsidR="00D06BD7" w:rsidRPr="00D06BD7" w:rsidRDefault="00D06BD7" w:rsidP="009C74E4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拆分原则</w:t>
      </w:r>
    </w:p>
    <w:p w14:paraId="0B245379" w14:textId="1BF5C697" w:rsidR="00D06BD7" w:rsidRPr="00D06BD7" w:rsidRDefault="00D06BD7" w:rsidP="009C74E4">
      <w:pPr>
        <w:spacing w:line="360" w:lineRule="auto"/>
        <w:ind w:firstLineChars="202" w:firstLine="485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所有内容一拆为二，分为《实验动物 秀丽隐杆线虫质量控制》和《实验动物 秀丽隐养线虫环境规范》两个标准。</w:t>
      </w:r>
    </w:p>
    <w:p w14:paraId="0BA30235" w14:textId="77777777" w:rsidR="00D06BD7" w:rsidRPr="00D06BD7" w:rsidRDefault="00D06BD7" w:rsidP="009C74E4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质量控制标准内容</w:t>
      </w:r>
    </w:p>
    <w:p w14:paraId="0798560B" w14:textId="47D33FDC" w:rsidR="00D06BD7" w:rsidRPr="009C74E4" w:rsidRDefault="00D06BD7" w:rsidP="009C74E4">
      <w:pPr>
        <w:pStyle w:val="a5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sz w:val="24"/>
          <w:szCs w:val="24"/>
        </w:rPr>
        <w:t>包含秀丽隐杆线虫的</w:t>
      </w:r>
      <w:r w:rsidRPr="009C74E4">
        <w:rPr>
          <w:rFonts w:hint="eastAsia"/>
          <w:sz w:val="24"/>
          <w:szCs w:val="24"/>
        </w:rPr>
        <w:t>主要应包括种质鉴定部分</w:t>
      </w:r>
      <w:r w:rsidRPr="009C74E4">
        <w:rPr>
          <w:sz w:val="24"/>
          <w:szCs w:val="24"/>
        </w:rPr>
        <w:t>的质量控制要求。</w:t>
      </w:r>
    </w:p>
    <w:p w14:paraId="7A298C9B" w14:textId="2417844C" w:rsidR="00D06BD7" w:rsidRPr="009C74E4" w:rsidRDefault="00D06BD7" w:rsidP="009C74E4">
      <w:pPr>
        <w:pStyle w:val="a5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sz w:val="24"/>
          <w:szCs w:val="24"/>
        </w:rPr>
        <w:lastRenderedPageBreak/>
        <w:t>明确微生物控制、</w:t>
      </w:r>
      <w:r w:rsidRPr="009C74E4">
        <w:rPr>
          <w:rFonts w:hint="eastAsia"/>
          <w:sz w:val="24"/>
          <w:szCs w:val="24"/>
        </w:rPr>
        <w:t>分辨</w:t>
      </w:r>
      <w:r w:rsidRPr="009C74E4">
        <w:rPr>
          <w:sz w:val="24"/>
          <w:szCs w:val="24"/>
        </w:rPr>
        <w:t>等方面的具体要求。</w:t>
      </w:r>
    </w:p>
    <w:p w14:paraId="27040162" w14:textId="2079CD0D" w:rsidR="00D06BD7" w:rsidRPr="009C74E4" w:rsidRDefault="00D06BD7" w:rsidP="009C74E4">
      <w:pPr>
        <w:pStyle w:val="a5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附上</w:t>
      </w:r>
      <w:r w:rsidRPr="009C74E4">
        <w:rPr>
          <w:sz w:val="24"/>
          <w:szCs w:val="24"/>
        </w:rPr>
        <w:t>相关检测方法和标准。</w:t>
      </w:r>
    </w:p>
    <w:p w14:paraId="5FB5D5CE" w14:textId="77777777" w:rsidR="00D06BD7" w:rsidRPr="00D06BD7" w:rsidRDefault="00D06BD7" w:rsidP="009C74E4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环境规范标准内容</w:t>
      </w:r>
    </w:p>
    <w:p w14:paraId="5DD82B6E" w14:textId="2F6079AA" w:rsidR="00D06BD7" w:rsidRPr="009C74E4" w:rsidRDefault="00D06BD7" w:rsidP="009C74E4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sz w:val="24"/>
          <w:szCs w:val="24"/>
        </w:rPr>
        <w:t>规定饲养秀丽隐杆线虫所需的环境条件，包括温度</w:t>
      </w:r>
      <w:r w:rsidR="00473FF0" w:rsidRPr="009C74E4">
        <w:rPr>
          <w:rFonts w:hint="eastAsia"/>
          <w:sz w:val="24"/>
          <w:szCs w:val="24"/>
        </w:rPr>
        <w:t>、光照</w:t>
      </w:r>
      <w:r w:rsidRPr="009C74E4">
        <w:rPr>
          <w:sz w:val="24"/>
          <w:szCs w:val="24"/>
        </w:rPr>
        <w:t>等。</w:t>
      </w:r>
    </w:p>
    <w:p w14:paraId="490714DE" w14:textId="77777777" w:rsidR="00D06BD7" w:rsidRPr="009C74E4" w:rsidRDefault="00D06BD7" w:rsidP="009C74E4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sz w:val="24"/>
          <w:szCs w:val="24"/>
        </w:rPr>
        <w:t>详细说明饲养设备的配置及维护要求。</w:t>
      </w:r>
    </w:p>
    <w:p w14:paraId="2FB876CB" w14:textId="14612D15" w:rsidR="00D06BD7" w:rsidRPr="009C74E4" w:rsidRDefault="00D06BD7" w:rsidP="009C74E4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9C74E4">
        <w:rPr>
          <w:sz w:val="24"/>
          <w:szCs w:val="24"/>
        </w:rPr>
        <w:t>强调环境</w:t>
      </w:r>
      <w:r w:rsidR="00473FF0" w:rsidRPr="009C74E4">
        <w:rPr>
          <w:rFonts w:hint="eastAsia"/>
          <w:sz w:val="24"/>
          <w:szCs w:val="24"/>
        </w:rPr>
        <w:t>管理</w:t>
      </w:r>
      <w:r w:rsidRPr="009C74E4">
        <w:rPr>
          <w:sz w:val="24"/>
          <w:szCs w:val="24"/>
        </w:rPr>
        <w:t>和消毒程序。</w:t>
      </w:r>
    </w:p>
    <w:p w14:paraId="52B22409" w14:textId="2210485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三、</w:t>
      </w:r>
      <w:r w:rsidR="00473FF0" w:rsidRPr="009C74E4">
        <w:rPr>
          <w:rFonts w:hint="eastAsia"/>
          <w:b/>
          <w:bCs/>
          <w:sz w:val="24"/>
          <w:szCs w:val="24"/>
        </w:rPr>
        <w:t>起草组</w:t>
      </w:r>
      <w:r w:rsidRPr="00D06BD7">
        <w:rPr>
          <w:b/>
          <w:bCs/>
          <w:sz w:val="24"/>
          <w:szCs w:val="24"/>
        </w:rPr>
        <w:t>意见汇总与最终决定</w:t>
      </w:r>
    </w:p>
    <w:p w14:paraId="171D4264" w14:textId="2F8728B9" w:rsidR="00D06BD7" w:rsidRPr="009C74E4" w:rsidRDefault="00473FF0" w:rsidP="009C74E4">
      <w:pPr>
        <w:pStyle w:val="a5"/>
        <w:numPr>
          <w:ilvl w:val="0"/>
          <w:numId w:val="7"/>
        </w:numPr>
        <w:spacing w:line="360" w:lineRule="auto"/>
        <w:ind w:left="0" w:firstLineChars="202" w:firstLine="48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赵瑜老师：</w:t>
      </w:r>
      <w:r w:rsidR="00D06BD7" w:rsidRPr="009C74E4">
        <w:rPr>
          <w:sz w:val="24"/>
          <w:szCs w:val="24"/>
        </w:rPr>
        <w:t>质量控制标准应更加注重遗传稳定性的监测方法</w:t>
      </w:r>
      <w:r w:rsidRPr="009C74E4">
        <w:rPr>
          <w:rFonts w:hint="eastAsia"/>
          <w:sz w:val="24"/>
          <w:szCs w:val="24"/>
        </w:rPr>
        <w:t>，各检测指标应再次校正</w:t>
      </w:r>
      <w:r w:rsidR="00D06BD7" w:rsidRPr="009C74E4">
        <w:rPr>
          <w:sz w:val="24"/>
          <w:szCs w:val="24"/>
        </w:rPr>
        <w:t>。</w:t>
      </w:r>
      <w:r w:rsidRPr="009C74E4">
        <w:rPr>
          <w:rFonts w:hint="eastAsia"/>
          <w:sz w:val="24"/>
          <w:szCs w:val="24"/>
        </w:rPr>
        <w:t>环境部分应再添加如实验用水、生物安全等部分内容。</w:t>
      </w:r>
    </w:p>
    <w:p w14:paraId="5888B6FD" w14:textId="0052BA50" w:rsidR="00D06BD7" w:rsidRPr="009C74E4" w:rsidRDefault="00473FF0" w:rsidP="009C74E4">
      <w:pPr>
        <w:pStyle w:val="a5"/>
        <w:numPr>
          <w:ilvl w:val="0"/>
          <w:numId w:val="7"/>
        </w:numPr>
        <w:spacing w:line="360" w:lineRule="auto"/>
        <w:ind w:left="0" w:firstLineChars="202" w:firstLine="48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朱彤老师：菌种OP50的鉴定应在丰富些，按照立项答辩时要求，应体现不同菌种的区分方法</w:t>
      </w:r>
      <w:r w:rsidR="00D06BD7" w:rsidRPr="009C74E4">
        <w:rPr>
          <w:sz w:val="24"/>
          <w:szCs w:val="24"/>
        </w:rPr>
        <w:t>。</w:t>
      </w:r>
      <w:r w:rsidRPr="009C74E4">
        <w:rPr>
          <w:rFonts w:hint="eastAsia"/>
          <w:sz w:val="24"/>
          <w:szCs w:val="24"/>
        </w:rPr>
        <w:t>在质量控制部分，再填加一下实验动物和模式动物的定义和区分。</w:t>
      </w:r>
    </w:p>
    <w:p w14:paraId="0FE0FEC0" w14:textId="03C4040E" w:rsidR="00D06BD7" w:rsidRPr="009C74E4" w:rsidRDefault="00473FF0" w:rsidP="009C74E4">
      <w:pPr>
        <w:pStyle w:val="a5"/>
        <w:numPr>
          <w:ilvl w:val="0"/>
          <w:numId w:val="7"/>
        </w:numPr>
        <w:spacing w:line="360" w:lineRule="auto"/>
        <w:ind w:left="0" w:firstLineChars="202" w:firstLine="48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张映熠老师：质量控制和环境这两部分都应再多参考其他国标或行标的标准，如有需要，可以添加部分检测标准或方法，以确保这两部分的规范性</w:t>
      </w:r>
      <w:r w:rsidR="00D06BD7" w:rsidRPr="009C74E4">
        <w:rPr>
          <w:sz w:val="24"/>
          <w:szCs w:val="24"/>
        </w:rPr>
        <w:t>。</w:t>
      </w:r>
    </w:p>
    <w:p w14:paraId="4599C25F" w14:textId="63CD919F" w:rsidR="00D06BD7" w:rsidRPr="009C74E4" w:rsidRDefault="00473FF0" w:rsidP="009C74E4">
      <w:pPr>
        <w:pStyle w:val="a5"/>
        <w:numPr>
          <w:ilvl w:val="0"/>
          <w:numId w:val="7"/>
        </w:numPr>
        <w:spacing w:line="360" w:lineRule="auto"/>
        <w:ind w:left="0" w:firstLineChars="202" w:firstLine="485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张壬辉老师：</w:t>
      </w:r>
      <w:r w:rsidR="00D06BD7" w:rsidRPr="009C74E4">
        <w:rPr>
          <w:sz w:val="24"/>
          <w:szCs w:val="24"/>
        </w:rPr>
        <w:t>两个标准应相互协调，确保整体的一致性与可操作性。</w:t>
      </w:r>
      <w:r w:rsidRPr="009C74E4">
        <w:rPr>
          <w:rFonts w:hint="eastAsia"/>
          <w:sz w:val="24"/>
          <w:szCs w:val="24"/>
        </w:rPr>
        <w:t>另外，按照标委会专家要求，可以将饲养环境标准的名称改为</w:t>
      </w:r>
      <w:r w:rsidRPr="00D06BD7">
        <w:rPr>
          <w:sz w:val="24"/>
          <w:szCs w:val="24"/>
        </w:rPr>
        <w:t>《实验动物 秀丽隐养线虫环境</w:t>
      </w:r>
      <w:r w:rsidRPr="009C74E4">
        <w:rPr>
          <w:rFonts w:hint="eastAsia"/>
          <w:sz w:val="24"/>
          <w:szCs w:val="24"/>
        </w:rPr>
        <w:t>通用要求</w:t>
      </w:r>
      <w:r w:rsidRPr="00D06BD7">
        <w:rPr>
          <w:sz w:val="24"/>
          <w:szCs w:val="24"/>
        </w:rPr>
        <w:t>》</w:t>
      </w:r>
      <w:r w:rsidR="009C74E4" w:rsidRPr="009C74E4">
        <w:rPr>
          <w:rFonts w:hint="eastAsia"/>
          <w:sz w:val="24"/>
          <w:szCs w:val="24"/>
        </w:rPr>
        <w:t>，质量控制部分的名称为《</w:t>
      </w:r>
      <w:r w:rsidR="009C74E4" w:rsidRPr="00D06BD7">
        <w:rPr>
          <w:sz w:val="24"/>
          <w:szCs w:val="24"/>
        </w:rPr>
        <w:t>实验动物 秀丽隐杆线虫质量控制</w:t>
      </w:r>
      <w:r w:rsidR="009C74E4" w:rsidRPr="009C74E4">
        <w:rPr>
          <w:rFonts w:hint="eastAsia"/>
          <w:sz w:val="24"/>
          <w:szCs w:val="24"/>
        </w:rPr>
        <w:t>》</w:t>
      </w:r>
      <w:r w:rsidRPr="009C74E4">
        <w:rPr>
          <w:rFonts w:hint="eastAsia"/>
          <w:sz w:val="24"/>
          <w:szCs w:val="24"/>
        </w:rPr>
        <w:t>。</w:t>
      </w:r>
    </w:p>
    <w:p w14:paraId="36C2A050" w14:textId="78A47259" w:rsidR="00D06BD7" w:rsidRPr="00D06BD7" w:rsidRDefault="00D06BD7" w:rsidP="009C74E4">
      <w:pPr>
        <w:spacing w:line="360" w:lineRule="auto"/>
        <w:ind w:firstLineChars="202" w:firstLine="485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经过充分讨论，</w:t>
      </w:r>
      <w:r w:rsidR="00473FF0" w:rsidRPr="009C74E4">
        <w:rPr>
          <w:rFonts w:hint="eastAsia"/>
          <w:sz w:val="24"/>
          <w:szCs w:val="24"/>
        </w:rPr>
        <w:t>起草组老师</w:t>
      </w:r>
      <w:r w:rsidRPr="00D06BD7">
        <w:rPr>
          <w:sz w:val="24"/>
          <w:szCs w:val="24"/>
        </w:rPr>
        <w:t>一致同意将原标准初稿拆分为两个独立的标准，并对各自的内容进行了明确和完善。</w:t>
      </w:r>
    </w:p>
    <w:p w14:paraId="638CE2D2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四、后续工作安排</w:t>
      </w:r>
    </w:p>
    <w:p w14:paraId="2EE67040" w14:textId="672721B2" w:rsidR="00D06BD7" w:rsidRPr="00D06BD7" w:rsidRDefault="00473FF0" w:rsidP="009C74E4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放射所团队</w:t>
      </w:r>
      <w:r w:rsidR="00D06BD7" w:rsidRPr="00D06BD7">
        <w:rPr>
          <w:sz w:val="24"/>
          <w:szCs w:val="24"/>
        </w:rPr>
        <w:t>负责整理</w:t>
      </w:r>
      <w:r w:rsidRPr="009C74E4">
        <w:rPr>
          <w:rFonts w:hint="eastAsia"/>
          <w:sz w:val="24"/>
          <w:szCs w:val="24"/>
        </w:rPr>
        <w:t>质量控制</w:t>
      </w:r>
      <w:r w:rsidR="00D06BD7" w:rsidRPr="00D06BD7">
        <w:rPr>
          <w:sz w:val="24"/>
          <w:szCs w:val="24"/>
        </w:rPr>
        <w:t>部分的内容，</w:t>
      </w:r>
      <w:r w:rsidRPr="009C74E4">
        <w:rPr>
          <w:rFonts w:hint="eastAsia"/>
          <w:sz w:val="24"/>
          <w:szCs w:val="24"/>
        </w:rPr>
        <w:t>天津大学团队负责整理环境规</w:t>
      </w:r>
      <w:r w:rsidRPr="009C74E4">
        <w:rPr>
          <w:rFonts w:hint="eastAsia"/>
          <w:sz w:val="24"/>
          <w:szCs w:val="24"/>
        </w:rPr>
        <w:lastRenderedPageBreak/>
        <w:t>范部分内容，</w:t>
      </w:r>
      <w:r w:rsidR="00D06BD7" w:rsidRPr="00D06BD7">
        <w:rPr>
          <w:sz w:val="24"/>
          <w:szCs w:val="24"/>
        </w:rPr>
        <w:t>形成详细的草案。</w:t>
      </w:r>
      <w:r w:rsidR="009C74E4" w:rsidRPr="009C74E4">
        <w:rPr>
          <w:rFonts w:hint="eastAsia"/>
          <w:sz w:val="24"/>
          <w:szCs w:val="24"/>
        </w:rPr>
        <w:t>张壬辉老师团队负责查找更多需要参照的标准。</w:t>
      </w:r>
    </w:p>
    <w:p w14:paraId="596D188C" w14:textId="77777777" w:rsidR="00D06BD7" w:rsidRPr="00D06BD7" w:rsidRDefault="00D06BD7" w:rsidP="009C74E4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安排下一次会议进行草案的审查与进一步的修订。</w:t>
      </w:r>
    </w:p>
    <w:p w14:paraId="49538FC5" w14:textId="77777777" w:rsidR="00D06BD7" w:rsidRPr="00D06BD7" w:rsidRDefault="00D06BD7" w:rsidP="009C74E4">
      <w:pPr>
        <w:spacing w:line="360" w:lineRule="auto"/>
        <w:rPr>
          <w:rFonts w:hint="eastAsia"/>
          <w:b/>
          <w:bCs/>
          <w:sz w:val="24"/>
          <w:szCs w:val="24"/>
        </w:rPr>
      </w:pPr>
      <w:r w:rsidRPr="00D06BD7">
        <w:rPr>
          <w:b/>
          <w:bCs/>
          <w:sz w:val="24"/>
          <w:szCs w:val="24"/>
        </w:rPr>
        <w:t>五、会议总结</w:t>
      </w:r>
    </w:p>
    <w:p w14:paraId="25BF5B66" w14:textId="77777777" w:rsidR="00D06BD7" w:rsidRPr="00D06BD7" w:rsidRDefault="00D06BD7" w:rsidP="009C74E4">
      <w:pPr>
        <w:spacing w:line="360" w:lineRule="auto"/>
        <w:rPr>
          <w:rFonts w:hint="eastAsia"/>
          <w:sz w:val="24"/>
          <w:szCs w:val="24"/>
        </w:rPr>
      </w:pPr>
      <w:r w:rsidRPr="00D06BD7">
        <w:rPr>
          <w:sz w:val="24"/>
          <w:szCs w:val="24"/>
        </w:rPr>
        <w:t>本次会议有效地推进了标准制定的进程，明确了拆分后的具体内容及后续工作计划。</w:t>
      </w:r>
    </w:p>
    <w:p w14:paraId="392221EF" w14:textId="138497FB" w:rsidR="00D06BD7" w:rsidRPr="009C74E4" w:rsidRDefault="00D06BD7" w:rsidP="009C74E4">
      <w:pPr>
        <w:spacing w:line="360" w:lineRule="auto"/>
        <w:rPr>
          <w:rFonts w:hint="eastAsia"/>
          <w:sz w:val="24"/>
          <w:szCs w:val="24"/>
        </w:rPr>
      </w:pPr>
    </w:p>
    <w:p w14:paraId="554DD03C" w14:textId="77777777" w:rsidR="009C74E4" w:rsidRPr="009C74E4" w:rsidRDefault="009C74E4" w:rsidP="009C74E4">
      <w:pPr>
        <w:spacing w:line="360" w:lineRule="auto"/>
        <w:rPr>
          <w:rFonts w:hint="eastAsia"/>
          <w:sz w:val="24"/>
          <w:szCs w:val="24"/>
        </w:rPr>
      </w:pPr>
    </w:p>
    <w:p w14:paraId="4F83A8E8" w14:textId="77777777" w:rsidR="009C74E4" w:rsidRPr="00D06BD7" w:rsidRDefault="009C74E4" w:rsidP="009C74E4">
      <w:pPr>
        <w:spacing w:line="360" w:lineRule="auto"/>
        <w:rPr>
          <w:rFonts w:hint="eastAsia"/>
          <w:sz w:val="24"/>
          <w:szCs w:val="24"/>
        </w:rPr>
      </w:pPr>
    </w:p>
    <w:p w14:paraId="6D7CAB68" w14:textId="753235D8" w:rsidR="00D06BD7" w:rsidRPr="00D06BD7" w:rsidRDefault="009C74E4" w:rsidP="009C74E4">
      <w:pPr>
        <w:spacing w:line="360" w:lineRule="auto"/>
        <w:jc w:val="right"/>
        <w:rPr>
          <w:rFonts w:hint="eastAsia"/>
          <w:sz w:val="24"/>
          <w:szCs w:val="24"/>
        </w:rPr>
      </w:pPr>
      <w:r w:rsidRPr="009C74E4">
        <w:rPr>
          <w:rFonts w:hint="eastAsia"/>
          <w:sz w:val="24"/>
          <w:szCs w:val="24"/>
        </w:rPr>
        <w:t>中国医学科学院放射医学研究所</w:t>
      </w:r>
      <w:r w:rsidR="00D06BD7" w:rsidRPr="00D06BD7">
        <w:rPr>
          <w:sz w:val="24"/>
          <w:szCs w:val="24"/>
        </w:rPr>
        <w:br/>
      </w:r>
      <w:r w:rsidRPr="009C74E4">
        <w:rPr>
          <w:rFonts w:hint="eastAsia"/>
          <w:sz w:val="24"/>
          <w:szCs w:val="24"/>
        </w:rPr>
        <w:t>朱彤</w:t>
      </w:r>
      <w:r w:rsidR="00D06BD7" w:rsidRPr="00D06BD7">
        <w:rPr>
          <w:sz w:val="24"/>
          <w:szCs w:val="24"/>
        </w:rPr>
        <w:br/>
      </w:r>
      <w:r w:rsidRPr="009C74E4">
        <w:rPr>
          <w:rFonts w:hint="eastAsia"/>
          <w:sz w:val="24"/>
          <w:szCs w:val="24"/>
        </w:rPr>
        <w:t>2024年10月19日</w:t>
      </w:r>
    </w:p>
    <w:p w14:paraId="63FD9483" w14:textId="77777777" w:rsidR="00C8701E" w:rsidRPr="009C74E4" w:rsidRDefault="00C8701E" w:rsidP="009C74E4">
      <w:pPr>
        <w:spacing w:line="360" w:lineRule="auto"/>
        <w:rPr>
          <w:rFonts w:hint="eastAsia"/>
          <w:sz w:val="24"/>
          <w:szCs w:val="24"/>
        </w:rPr>
      </w:pPr>
    </w:p>
    <w:sectPr w:rsidR="00C8701E" w:rsidRPr="009C7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11A76"/>
    <w:multiLevelType w:val="multilevel"/>
    <w:tmpl w:val="CDCA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0817C3"/>
    <w:multiLevelType w:val="hybridMultilevel"/>
    <w:tmpl w:val="9B8250DE"/>
    <w:lvl w:ilvl="0" w:tplc="7848D58A">
      <w:start w:val="1"/>
      <w:numFmt w:val="decimal"/>
      <w:lvlText w:val="（%1）"/>
      <w:lvlJc w:val="left"/>
      <w:pPr>
        <w:ind w:left="866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2" w15:restartNumberingAfterBreak="0">
    <w:nsid w:val="31606ED2"/>
    <w:multiLevelType w:val="hybridMultilevel"/>
    <w:tmpl w:val="67F216CA"/>
    <w:lvl w:ilvl="0" w:tplc="7848D58A">
      <w:start w:val="1"/>
      <w:numFmt w:val="decimal"/>
      <w:lvlText w:val="（%1）"/>
      <w:lvlJc w:val="left"/>
      <w:pPr>
        <w:ind w:left="866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" w15:restartNumberingAfterBreak="0">
    <w:nsid w:val="3B21291C"/>
    <w:multiLevelType w:val="multilevel"/>
    <w:tmpl w:val="86306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5A7976"/>
    <w:multiLevelType w:val="multilevel"/>
    <w:tmpl w:val="D35C0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0A375E"/>
    <w:multiLevelType w:val="hybridMultilevel"/>
    <w:tmpl w:val="AB30CFB6"/>
    <w:lvl w:ilvl="0" w:tplc="7848D58A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761135B2"/>
    <w:multiLevelType w:val="multilevel"/>
    <w:tmpl w:val="516A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5591443">
    <w:abstractNumId w:val="3"/>
  </w:num>
  <w:num w:numId="2" w16cid:durableId="370963630">
    <w:abstractNumId w:val="4"/>
  </w:num>
  <w:num w:numId="3" w16cid:durableId="760952408">
    <w:abstractNumId w:val="6"/>
  </w:num>
  <w:num w:numId="4" w16cid:durableId="1541042902">
    <w:abstractNumId w:val="0"/>
  </w:num>
  <w:num w:numId="5" w16cid:durableId="1930887568">
    <w:abstractNumId w:val="1"/>
  </w:num>
  <w:num w:numId="6" w16cid:durableId="877745552">
    <w:abstractNumId w:val="2"/>
  </w:num>
  <w:num w:numId="7" w16cid:durableId="1052077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BD7"/>
    <w:rsid w:val="000606E7"/>
    <w:rsid w:val="00473FF0"/>
    <w:rsid w:val="006F0074"/>
    <w:rsid w:val="008A7303"/>
    <w:rsid w:val="009C74E4"/>
    <w:rsid w:val="00C8701E"/>
    <w:rsid w:val="00D06BD7"/>
    <w:rsid w:val="00EB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971E9"/>
  <w15:chartTrackingRefBased/>
  <w15:docId w15:val="{2F0A58BB-31DD-4E84-8253-81908FE4D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BD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D06BD7"/>
    <w:rPr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D06BD7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06BD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06B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彤 朱</dc:creator>
  <cp:keywords/>
  <dc:description/>
  <cp:lastModifiedBy>彤 朱</cp:lastModifiedBy>
  <cp:revision>2</cp:revision>
  <dcterms:created xsi:type="dcterms:W3CDTF">2024-11-27T02:10:00Z</dcterms:created>
  <dcterms:modified xsi:type="dcterms:W3CDTF">2024-11-28T03:04:00Z</dcterms:modified>
</cp:coreProperties>
</file>